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心理学在员工激励和团队管理中的应用</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The Application of Psychology in Employee Motivation and Team Management</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2027年03月25日-26日  上海</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牟老师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上海：2026年10月23日-24日（牟老师）     |     深圳：2026年11月05日-06日（牟老师）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北京：2026年12月04日-05日（牟老师）     |     上海：2027年03月25日-26日（牟老师）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深圳：2027年04月22日-23日（牟老师）     |     上海：2027年06月29日-30日（牟老师）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广州：2027年07月15日-16日（牟老师）     |     北京：2027年08月19日-20日（牟老师）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北京：2027年11月24日-25日（牟老师）     |     广州：2027年12月10日-11日（牟老师）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课程收益</w:t>
      </w:r>
    </w:p>
    <w:p>
      <w:pPr>
        <w:rPr/>
      </w:pPr>
      <w:r>
        <w:rPr>
          <w:rFonts w:ascii="微软雅黑" w:eastAsia="微软雅黑" w:hAnsi="微软雅黑" w:cs="微软雅黑"/>
          <w:sz w:val="20"/>
        </w:rPr>
        <w:t xml:space="preserve">● 理解心理学对于管理的意义，打开管理视野与格局；</w:t>
      </w:r>
    </w:p>
    <w:p>
      <w:pPr>
        <w:rPr/>
      </w:pPr>
      <w:r>
        <w:rPr>
          <w:rFonts w:ascii="微软雅黑" w:eastAsia="微软雅黑" w:hAnsi="微软雅黑" w:cs="微软雅黑"/>
          <w:sz w:val="20"/>
        </w:rPr>
        <w:t xml:space="preserve">● 掌握人才心理测评的先进管理方法，提升识人用人效能；</w:t>
      </w:r>
    </w:p>
    <w:p>
      <w:pPr>
        <w:rPr/>
      </w:pPr>
      <w:r>
        <w:rPr>
          <w:rFonts w:ascii="微软雅黑" w:eastAsia="微软雅黑" w:hAnsi="微软雅黑" w:cs="微软雅黑"/>
          <w:sz w:val="20"/>
        </w:rPr>
        <w:t xml:space="preserve">● 掌握和运用团队心理建设的方法，理清团队心理管理思路，建设高效团队；</w:t>
      </w:r>
    </w:p>
    <w:p>
      <w:pPr>
        <w:rPr/>
      </w:pPr>
      <w:r>
        <w:rPr>
          <w:rFonts w:ascii="微软雅黑" w:eastAsia="微软雅黑" w:hAnsi="微软雅黑" w:cs="微软雅黑"/>
          <w:sz w:val="20"/>
        </w:rPr>
        <w:t xml:space="preserve">● 掌握和运用员工激励的心理学方法，内外驱动人性深处的原动力，激发员工积极性；</w:t>
      </w:r>
    </w:p>
    <w:p>
      <w:pPr>
        <w:rPr/>
      </w:pPr>
      <w:r>
        <w:rPr>
          <w:rFonts w:ascii="微软雅黑" w:eastAsia="微软雅黑" w:hAnsi="微软雅黑" w:cs="微软雅黑"/>
          <w:sz w:val="20"/>
        </w:rPr>
        <w:t xml:space="preserve">● 掌握和运用文化建设的方式方法，打造无形的影响力。</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w:t>
      </w:r>
    </w:p>
    <w:p>
      <w:pPr>
        <w:rPr/>
      </w:pPr>
      <w:r>
        <w:rPr>
          <w:rFonts w:ascii="微软雅黑" w:eastAsia="微软雅黑" w:hAnsi="微软雅黑" w:cs="微软雅黑"/>
          <w:sz w:val="20"/>
        </w:rPr>
        <w:t xml:space="preserve">课程紧密结合时代发展，以咨询式结果落地目标视角，做实效性培训辅导，内容实用、落地，配合大量实操做应用带练结合，配合课后练习工具长线后续成长支持，大大促进学习成果转化。</w:t>
      </w:r>
    </w:p>
    <w:p>
      <w:pPr>
        <w:rPr/>
      </w:pPr>
      <w:r>
        <w:rPr>
          <w:rFonts w:ascii="微软雅黑" w:eastAsia="微软雅黑" w:hAnsi="微软雅黑" w:cs="微软雅黑"/>
          <w:sz w:val="20"/>
        </w:rPr>
        <w:t xml:space="preserve">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课程对象</w:t>
      </w:r>
    </w:p>
    <w:p>
      <w:pPr>
        <w:rPr/>
      </w:pPr>
      <w:r>
        <w:rPr>
          <w:rFonts w:ascii="微软雅黑" w:eastAsia="微软雅黑" w:hAnsi="微软雅黑" w:cs="微软雅黑"/>
          <w:sz w:val="20"/>
        </w:rPr>
        <w:t xml:space="preserve">中高层管理者、团队管理者、储备干部等</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课程方式</w:t>
      </w:r>
    </w:p>
    <w:p>
      <w:pPr>
        <w:rPr/>
      </w:pPr>
      <w:r>
        <w:rPr>
          <w:rFonts w:ascii="微软雅黑" w:eastAsia="微软雅黑" w:hAnsi="微软雅黑" w:cs="微软雅黑"/>
          <w:sz w:val="20"/>
        </w:rPr>
        <w:t xml:space="preserve">讲师讲授，影视分析、案例讨论、互动交流，分组讨论，角色扮演、头脑风暴，现场辅导，自我觉察，行动方案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单元一 用心理学驾驭个人能力：《能力温度计》</w:t>
      </w:r>
    </w:p>
    <w:p>
      <w:pPr>
        <w:rPr/>
      </w:pPr>
      <w:r>
        <w:rPr>
          <w:rFonts w:ascii="微软雅黑" w:eastAsia="微软雅黑" w:hAnsi="微软雅黑" w:cs="微软雅黑"/>
          <w:sz w:val="20"/>
        </w:rPr>
        <w:t xml:space="preserve">◆人才能力直观测试-心理学工具</w:t>
      </w:r>
    </w:p>
    <w:p>
      <w:pPr>
        <w:rPr/>
      </w:pPr>
      <w:r>
        <w:rPr>
          <w:rFonts w:ascii="微软雅黑" w:eastAsia="微软雅黑" w:hAnsi="微软雅黑" w:cs="微软雅黑"/>
          <w:sz w:val="20"/>
        </w:rPr>
        <w:t xml:space="preserve">①自我管理水平--（冷静自控言行or本能化言行）</w:t>
      </w:r>
    </w:p>
    <w:p>
      <w:pPr>
        <w:rPr/>
      </w:pPr>
      <w:r>
        <w:rPr>
          <w:rFonts w:ascii="微软雅黑" w:eastAsia="微软雅黑" w:hAnsi="微软雅黑" w:cs="微软雅黑"/>
          <w:sz w:val="20"/>
        </w:rPr>
        <w:t xml:space="preserve">②需求识别水平--（精准需求理解or自我式解读）</w:t>
      </w:r>
    </w:p>
    <w:p>
      <w:pPr>
        <w:rPr/>
      </w:pPr>
      <w:r>
        <w:rPr>
          <w:rFonts w:ascii="微软雅黑" w:eastAsia="微软雅黑" w:hAnsi="微软雅黑" w:cs="微软雅黑"/>
          <w:sz w:val="20"/>
        </w:rPr>
        <w:t xml:space="preserve">③问题解决水平--（结果科学控制or被动下应对）</w:t>
      </w:r>
    </w:p>
    <w:p>
      <w:pPr>
        <w:rPr/>
      </w:pPr>
      <w:r>
        <w:rPr>
          <w:rFonts w:ascii="微软雅黑" w:eastAsia="微软雅黑" w:hAnsi="微软雅黑" w:cs="微软雅黑"/>
          <w:sz w:val="20"/>
        </w:rPr>
        <w:t xml:space="preserve">◆人才成长三段位进阶能力训练</w:t>
      </w:r>
    </w:p>
    <w:p>
      <w:pPr>
        <w:rPr/>
      </w:pPr>
      <w:r>
        <w:rPr>
          <w:rFonts w:ascii="微软雅黑" w:eastAsia="微软雅黑" w:hAnsi="微软雅黑" w:cs="微软雅黑"/>
          <w:sz w:val="20"/>
        </w:rPr>
        <w:t xml:space="preserve">◎基础小白：有积极意愿，缺经验方法-结果时好时坏不可控</w:t>
      </w:r>
    </w:p>
    <w:p>
      <w:pPr>
        <w:rPr/>
      </w:pPr>
      <w:r>
        <w:rPr>
          <w:rFonts w:ascii="微软雅黑" w:eastAsia="微软雅黑" w:hAnsi="微软雅黑" w:cs="微软雅黑"/>
          <w:sz w:val="20"/>
        </w:rPr>
        <w:t xml:space="preserve">◎中阶精英：能完成1、2阶需求识别，满足基础要求，达成常规KPI</w:t>
      </w:r>
    </w:p>
    <w:p>
      <w:pPr>
        <w:rPr/>
      </w:pPr>
      <w:r>
        <w:rPr>
          <w:rFonts w:ascii="微软雅黑" w:eastAsia="微软雅黑" w:hAnsi="微软雅黑" w:cs="微软雅黑"/>
          <w:sz w:val="20"/>
        </w:rPr>
        <w:t xml:space="preserve">◎高阶领袖：能完成3、4阶需求识别，深度情感触达，超级影响力</w:t>
      </w:r>
    </w:p>
    <w:p>
      <w:pPr>
        <w:rPr/>
      </w:pPr>
      <w:r>
        <w:rPr>
          <w:rFonts w:ascii="微软雅黑" w:eastAsia="微软雅黑" w:hAnsi="微软雅黑" w:cs="微软雅黑"/>
          <w:sz w:val="20"/>
        </w:rPr>
        <w:t xml:space="preserve">◆拆解-能力底层逻辑重建个人能力系统</w:t>
      </w:r>
    </w:p>
    <w:p>
      <w:pPr>
        <w:rPr/>
      </w:pPr>
      <w:r>
        <w:rPr>
          <w:rFonts w:ascii="微软雅黑" w:eastAsia="微软雅黑" w:hAnsi="微软雅黑" w:cs="微软雅黑"/>
          <w:sz w:val="20"/>
        </w:rPr>
        <w:t xml:space="preserve">①从心理学结构源头--拆解能力底层逻辑</w:t>
      </w:r>
    </w:p>
    <w:p>
      <w:pPr>
        <w:rPr/>
      </w:pPr>
      <w:r>
        <w:rPr>
          <w:rFonts w:ascii="微软雅黑" w:eastAsia="微软雅黑" w:hAnsi="微软雅黑" w:cs="微软雅黑"/>
          <w:sz w:val="20"/>
        </w:rPr>
        <w:t xml:space="preserve"> ②课堂训练--现场能力思维逆转从A-B1-C1，到A-B1-B2-C2</w:t>
      </w:r>
    </w:p>
    <w:p>
      <w:pPr>
        <w:rPr/>
      </w:pPr>
      <w:r>
        <w:rPr>
          <w:rFonts w:ascii="微软雅黑" w:eastAsia="微软雅黑" w:hAnsi="微软雅黑" w:cs="微软雅黑"/>
          <w:sz w:val="20"/>
        </w:rPr>
        <w:t xml:space="preserve">③课后训练---实践多次---形成A-B2-C2能力思维反射弧</w:t>
      </w:r>
    </w:p>
    <w:p>
      <w:pPr>
        <w:rPr/>
      </w:pPr>
      <w:r>
        <w:rPr>
          <w:rFonts w:ascii="微软雅黑" w:eastAsia="微软雅黑" w:hAnsi="微软雅黑" w:cs="微软雅黑"/>
          <w:sz w:val="20"/>
        </w:rPr>
        <w:t xml:space="preserve">潜意识升维-辅助工具书＋训练指导方法</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能力温度计</w:t>
      </w:r>
    </w:p>
    <w:p>
      <w:pPr>
        <w:rPr/>
      </w:pPr>
      <w:r>
        <w:rPr>
          <w:rFonts w:ascii="微软雅黑" w:eastAsia="微软雅黑" w:hAnsi="微软雅黑" w:cs="微软雅黑"/>
          <w:sz w:val="20"/>
        </w:rPr>
        <w:t xml:space="preserve">（检测与成长）</w:t>
      </w:r>
    </w:p>
    <w:p>
      <w:pPr>
        <w:rPr/>
      </w:pPr>
      <w:r>
        <w:rPr>
          <w:rFonts w:ascii="微软雅黑" w:eastAsia="微软雅黑" w:hAnsi="微软雅黑" w:cs="微软雅黑"/>
          <w:sz w:val="20"/>
        </w:rPr>
        <w:t xml:space="preserve">落地实操带练</w:t>
      </w:r>
    </w:p>
    <w:p>
      <w:pPr>
        <w:rPr/>
      </w:pPr>
      <w:r>
        <w:rPr>
          <w:rFonts w:ascii="微软雅黑" w:eastAsia="微软雅黑" w:hAnsi="微软雅黑" w:cs="微软雅黑"/>
          <w:sz w:val="20"/>
        </w:rPr>
        <w:t xml:space="preserve">人才能力测评</w:t>
      </w:r>
    </w:p>
    <w:p>
      <w:pPr>
        <w:rPr/>
      </w:pPr>
      <w:r>
        <w:rPr>
          <w:rFonts w:ascii="微软雅黑" w:eastAsia="微软雅黑" w:hAnsi="微软雅黑" w:cs="微软雅黑"/>
          <w:sz w:val="20"/>
        </w:rPr>
        <w:t xml:space="preserve"> 能力与压力</w:t>
      </w:r>
    </w:p>
    <w:p>
      <w:pPr>
        <w:rPr/>
      </w:pPr>
      <w:r>
        <w:rPr>
          <w:rFonts w:ascii="微软雅黑" w:eastAsia="微软雅黑" w:hAnsi="微软雅黑" w:cs="微软雅黑"/>
          <w:sz w:val="20"/>
        </w:rPr>
        <w:t xml:space="preserve">人才能力管理</w:t>
      </w:r>
    </w:p>
    <w:p>
      <w:pPr>
        <w:rPr/>
      </w:pPr>
      <w:r>
        <w:rPr>
          <w:rFonts w:ascii="微软雅黑" w:eastAsia="微软雅黑" w:hAnsi="微软雅黑" w:cs="微软雅黑"/>
          <w:sz w:val="20"/>
        </w:rPr>
        <w:t xml:space="preserve"> 人才进阶培养</w:t>
      </w:r>
    </w:p>
    <w:p>
      <w:pPr>
        <w:rPr/>
      </w:pPr>
      <w:r>
        <w:rPr>
          <w:rFonts w:ascii="微软雅黑" w:eastAsia="微软雅黑" w:hAnsi="微软雅黑" w:cs="微软雅黑"/>
          <w:sz w:val="20"/>
        </w:rPr>
        <w:t xml:space="preserve">（初-中-高 ）</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单元二 用心理学管控团队能力：“CBT心理模型工具”＋“团队文化六工具”</w:t>
      </w:r>
    </w:p>
    <w:p>
      <w:pPr>
        <w:rPr/>
      </w:pPr>
      <w:r>
        <w:rPr>
          <w:rFonts w:ascii="微软雅黑" w:eastAsia="微软雅黑" w:hAnsi="微软雅黑" w:cs="微软雅黑"/>
          <w:sz w:val="20"/>
        </w:rPr>
        <w:t xml:space="preserve">◆利用CBT认知行为逻辑重建团队能力反射系统</w:t>
      </w:r>
    </w:p>
    <w:p>
      <w:pPr>
        <w:rPr/>
      </w:pPr>
      <w:r>
        <w:rPr>
          <w:rFonts w:ascii="微软雅黑" w:eastAsia="微软雅黑" w:hAnsi="微软雅黑" w:cs="微软雅黑"/>
          <w:sz w:val="20"/>
        </w:rPr>
        <w:t xml:space="preserve">①CBT认知行为模型拆解--自我觉察力、自我升维力训练</w:t>
      </w:r>
    </w:p>
    <w:p>
      <w:pPr>
        <w:rPr/>
      </w:pPr>
      <w:r>
        <w:rPr>
          <w:rFonts w:ascii="微软雅黑" w:eastAsia="微软雅黑" w:hAnsi="微软雅黑" w:cs="微软雅黑"/>
          <w:sz w:val="20"/>
        </w:rPr>
        <w:t xml:space="preserve">②《三栏表》识别潜意识能力阻力源</w:t>
      </w:r>
    </w:p>
    <w:p>
      <w:pPr>
        <w:rPr/>
      </w:pPr>
      <w:r>
        <w:rPr>
          <w:rFonts w:ascii="微软雅黑" w:eastAsia="微软雅黑" w:hAnsi="微软雅黑" w:cs="微软雅黑"/>
          <w:sz w:val="20"/>
        </w:rPr>
        <w:t xml:space="preserve">③《五栏表》升维能力反射弧</w:t>
      </w:r>
    </w:p>
    <w:p>
      <w:pPr>
        <w:rPr/>
      </w:pPr>
      <w:r>
        <w:rPr>
          <w:rFonts w:ascii="微软雅黑" w:eastAsia="微软雅黑" w:hAnsi="微软雅黑" w:cs="微软雅黑"/>
          <w:sz w:val="20"/>
        </w:rPr>
        <w:t xml:space="preserve">◆团队管理应用</w:t>
      </w:r>
    </w:p>
    <w:p>
      <w:pPr>
        <w:rPr/>
      </w:pPr>
      <w:r>
        <w:rPr>
          <w:rFonts w:ascii="微软雅黑" w:eastAsia="微软雅黑" w:hAnsi="微软雅黑" w:cs="微软雅黑"/>
          <w:sz w:val="20"/>
        </w:rPr>
        <w:t xml:space="preserve">◎团队《三栏表》工作障碍认知分析</w:t>
      </w:r>
    </w:p>
    <w:p>
      <w:pPr>
        <w:rPr/>
      </w:pPr>
      <w:r>
        <w:rPr>
          <w:rFonts w:ascii="微软雅黑" w:eastAsia="微软雅黑" w:hAnsi="微软雅黑" w:cs="微软雅黑"/>
          <w:sz w:val="20"/>
        </w:rPr>
        <w:t xml:space="preserve">◎团队认知能力要求界定分析</w:t>
      </w:r>
    </w:p>
    <w:p>
      <w:pPr>
        <w:rPr/>
      </w:pPr>
      <w:r>
        <w:rPr>
          <w:rFonts w:ascii="微软雅黑" w:eastAsia="微软雅黑" w:hAnsi="微软雅黑" w:cs="微软雅黑"/>
          <w:sz w:val="20"/>
        </w:rPr>
        <w:t xml:space="preserve">◆辅助方法系统：团队文化六大工具</w:t>
      </w:r>
    </w:p>
    <w:p>
      <w:pPr>
        <w:rPr/>
      </w:pPr>
      <w:r>
        <w:rPr>
          <w:rFonts w:ascii="微软雅黑" w:eastAsia="微软雅黑" w:hAnsi="微软雅黑" w:cs="微软雅黑"/>
          <w:sz w:val="20"/>
        </w:rPr>
        <w:t xml:space="preserve">(1)价值自驱--团队共识性有效决策系统建立</w:t>
      </w:r>
    </w:p>
    <w:p>
      <w:pPr>
        <w:rPr/>
      </w:pPr>
      <w:r>
        <w:rPr>
          <w:rFonts w:ascii="微软雅黑" w:eastAsia="微软雅黑" w:hAnsi="微软雅黑" w:cs="微软雅黑"/>
          <w:sz w:val="20"/>
        </w:rPr>
        <w:t xml:space="preserve">   案例：兼并案是对是错？为有效决策订立标准？</w:t>
      </w:r>
    </w:p>
    <w:p>
      <w:pPr>
        <w:rPr/>
      </w:pPr>
      <w:r>
        <w:rPr>
          <w:rFonts w:ascii="微软雅黑" w:eastAsia="微软雅黑" w:hAnsi="微软雅黑" w:cs="微软雅黑"/>
          <w:sz w:val="20"/>
        </w:rPr>
        <w:t xml:space="preserve">(2)团队建设--软硬兼施，双向落地</w:t>
      </w:r>
    </w:p>
    <w:p>
      <w:pPr>
        <w:rPr/>
      </w:pPr>
      <w:r>
        <w:rPr>
          <w:rFonts w:ascii="微软雅黑" w:eastAsia="微软雅黑" w:hAnsi="微软雅黑" w:cs="微软雅黑"/>
          <w:sz w:val="20"/>
        </w:rPr>
        <w:t xml:space="preserve">   案例：人才培养绩效、载入史册的销冠之战</w:t>
      </w:r>
    </w:p>
    <w:p>
      <w:pPr>
        <w:rPr/>
      </w:pPr>
      <w:r>
        <w:rPr>
          <w:rFonts w:ascii="微软雅黑" w:eastAsia="微软雅黑" w:hAnsi="微软雅黑" w:cs="微软雅黑"/>
          <w:sz w:val="20"/>
        </w:rPr>
        <w:t xml:space="preserve">(3)文化道具--以物力量，改造心力量</w:t>
      </w:r>
    </w:p>
    <w:p>
      <w:pPr>
        <w:rPr/>
      </w:pPr>
      <w:r>
        <w:rPr>
          <w:rFonts w:ascii="微软雅黑" w:eastAsia="微软雅黑" w:hAnsi="微软雅黑" w:cs="微软雅黑"/>
          <w:sz w:val="20"/>
        </w:rPr>
        <w:t xml:space="preserve">   案例：倒立墙、5年员工刻字名录、江湖企业文化</w:t>
      </w:r>
    </w:p>
    <w:p>
      <w:pPr>
        <w:rPr/>
      </w:pPr>
      <w:r>
        <w:rPr>
          <w:rFonts w:ascii="微软雅黑" w:eastAsia="微软雅黑" w:hAnsi="微软雅黑" w:cs="微软雅黑"/>
          <w:sz w:val="20"/>
        </w:rPr>
        <w:t xml:space="preserve">(4)虚拟组织--身份激励，差别激励</w:t>
      </w:r>
    </w:p>
    <w:p>
      <w:pPr>
        <w:rPr/>
      </w:pPr>
      <w:r>
        <w:rPr>
          <w:rFonts w:ascii="微软雅黑" w:eastAsia="微软雅黑" w:hAnsi="微软雅黑" w:cs="微软雅黑"/>
          <w:sz w:val="20"/>
        </w:rPr>
        <w:t xml:space="preserve">   案例：阿里十派、百万俱乐部</w:t>
      </w:r>
    </w:p>
    <w:p>
      <w:pPr>
        <w:rPr/>
      </w:pPr>
      <w:r>
        <w:rPr>
          <w:rFonts w:ascii="微软雅黑" w:eastAsia="微软雅黑" w:hAnsi="微软雅黑" w:cs="微软雅黑"/>
          <w:sz w:val="20"/>
        </w:rPr>
        <w:t xml:space="preserve">(5)文化游戏--即时奖励，设计持续蓄电团队文化系统</w:t>
      </w:r>
    </w:p>
    <w:p>
      <w:pPr>
        <w:rPr/>
      </w:pPr>
      <w:r>
        <w:rPr>
          <w:rFonts w:ascii="微软雅黑" w:eastAsia="微软雅黑" w:hAnsi="微软雅黑" w:cs="微软雅黑"/>
          <w:sz w:val="20"/>
        </w:rPr>
        <w:t xml:space="preserve">   案例：阿里PK文化、可视性奖惩</w:t>
      </w:r>
    </w:p>
    <w:p>
      <w:pPr>
        <w:rPr/>
      </w:pPr>
      <w:r>
        <w:rPr>
          <w:rFonts w:ascii="微软雅黑" w:eastAsia="微软雅黑" w:hAnsi="微软雅黑" w:cs="微软雅黑"/>
          <w:sz w:val="20"/>
        </w:rPr>
        <w:t xml:space="preserve">(6)固定仪式--刻入骨髓的链接</w:t>
      </w:r>
    </w:p>
    <w:p>
      <w:pPr>
        <w:rPr/>
      </w:pPr>
      <w:r>
        <w:rPr>
          <w:rFonts w:ascii="微软雅黑" w:eastAsia="微软雅黑" w:hAnsi="微软雅黑" w:cs="微软雅黑"/>
          <w:sz w:val="20"/>
        </w:rPr>
        <w:t xml:space="preserve">   案例：亘古不变团队情感链接日</w:t>
      </w:r>
    </w:p>
    <w:p>
      <w:pPr>
        <w:rPr/>
      </w:pPr>
      <w:r>
        <w:rPr>
          <w:rFonts w:ascii="微软雅黑" w:eastAsia="微软雅黑" w:hAnsi="微软雅黑" w:cs="微软雅黑"/>
          <w:sz w:val="20"/>
        </w:rPr>
        <w:t xml:space="preserve">（代表案例企业：阿里巴巴、腾讯、华为等）</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CBT心理模型</w:t>
      </w:r>
    </w:p>
    <w:p>
      <w:pPr>
        <w:rPr/>
      </w:pPr>
      <w:r>
        <w:rPr>
          <w:rFonts w:ascii="微软雅黑" w:eastAsia="微软雅黑" w:hAnsi="微软雅黑" w:cs="微软雅黑"/>
          <w:sz w:val="20"/>
        </w:rPr>
        <w:t xml:space="preserve">《三栏表》</w:t>
      </w:r>
    </w:p>
    <w:p>
      <w:pPr>
        <w:rPr/>
      </w:pPr>
      <w:r>
        <w:rPr>
          <w:rFonts w:ascii="微软雅黑" w:eastAsia="微软雅黑" w:hAnsi="微软雅黑" w:cs="微软雅黑"/>
          <w:sz w:val="20"/>
        </w:rPr>
        <w:t xml:space="preserve">《五栏表》</w:t>
      </w:r>
    </w:p>
    <w:p>
      <w:pPr>
        <w:rPr/>
      </w:pPr>
      <w:r>
        <w:rPr>
          <w:rFonts w:ascii="微软雅黑" w:eastAsia="微软雅黑" w:hAnsi="微软雅黑" w:cs="微软雅黑"/>
          <w:sz w:val="20"/>
        </w:rPr>
        <w:t xml:space="preserve">团队文化六工具</w:t>
      </w:r>
    </w:p>
    <w:p>
      <w:pPr>
        <w:rPr/>
      </w:pPr>
      <w:r>
        <w:rPr>
          <w:rFonts w:ascii="微软雅黑" w:eastAsia="微软雅黑" w:hAnsi="微软雅黑" w:cs="微软雅黑"/>
          <w:sz w:val="20"/>
        </w:rPr>
        <w:t xml:space="preserve">（1）价值自驱</w:t>
      </w:r>
    </w:p>
    <w:p>
      <w:pPr>
        <w:rPr/>
      </w:pPr>
      <w:r>
        <w:rPr>
          <w:rFonts w:ascii="微软雅黑" w:eastAsia="微软雅黑" w:hAnsi="微软雅黑" w:cs="微软雅黑"/>
          <w:sz w:val="20"/>
        </w:rPr>
        <w:t xml:space="preserve">（2）团队建设</w:t>
      </w:r>
    </w:p>
    <w:p>
      <w:pPr>
        <w:rPr/>
      </w:pPr>
      <w:r>
        <w:rPr>
          <w:rFonts w:ascii="微软雅黑" w:eastAsia="微软雅黑" w:hAnsi="微软雅黑" w:cs="微软雅黑"/>
          <w:sz w:val="20"/>
        </w:rPr>
        <w:t xml:space="preserve">（3）文化道具</w:t>
      </w:r>
    </w:p>
    <w:p>
      <w:pPr>
        <w:rPr/>
      </w:pPr>
      <w:r>
        <w:rPr>
          <w:rFonts w:ascii="微软雅黑" w:eastAsia="微软雅黑" w:hAnsi="微软雅黑" w:cs="微软雅黑"/>
          <w:sz w:val="20"/>
        </w:rPr>
        <w:t xml:space="preserve">（4）虚拟组织</w:t>
      </w:r>
    </w:p>
    <w:p>
      <w:pPr>
        <w:rPr/>
      </w:pPr>
      <w:r>
        <w:rPr>
          <w:rFonts w:ascii="微软雅黑" w:eastAsia="微软雅黑" w:hAnsi="微软雅黑" w:cs="微软雅黑"/>
          <w:sz w:val="20"/>
        </w:rPr>
        <w:t xml:space="preserve">（5）文化游戏</w:t>
      </w:r>
    </w:p>
    <w:p>
      <w:pPr>
        <w:rPr/>
      </w:pPr>
      <w:r>
        <w:rPr>
          <w:rFonts w:ascii="微软雅黑" w:eastAsia="微软雅黑" w:hAnsi="微软雅黑" w:cs="微软雅黑"/>
          <w:sz w:val="20"/>
        </w:rPr>
        <w:t xml:space="preserve">（6）固定仪式</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单元三 用心理学深度赋能激励：笔迹学＋职场必修三赋能系统</w:t>
      </w:r>
    </w:p>
    <w:p>
      <w:pPr>
        <w:rPr/>
      </w:pPr>
      <w:r>
        <w:rPr>
          <w:rFonts w:ascii="微软雅黑" w:eastAsia="微软雅黑" w:hAnsi="微软雅黑" w:cs="微软雅黑"/>
          <w:sz w:val="20"/>
        </w:rPr>
        <w:t xml:space="preserve">◆情感触达式人才激活：</w:t>
      </w:r>
    </w:p>
    <w:p>
      <w:pPr>
        <w:rPr/>
      </w:pPr>
      <w:r>
        <w:rPr>
          <w:rFonts w:ascii="微软雅黑" w:eastAsia="微软雅黑" w:hAnsi="微软雅黑" w:cs="微软雅黑"/>
          <w:sz w:val="20"/>
        </w:rPr>
        <w:t xml:space="preserve">◎笔迹识人-针对性沟通风格匹配与能力激活</w:t>
      </w:r>
    </w:p>
    <w:p>
      <w:pPr>
        <w:rPr/>
      </w:pPr>
      <w:r>
        <w:rPr>
          <w:rFonts w:ascii="微软雅黑" w:eastAsia="微软雅黑" w:hAnsi="微软雅黑" w:cs="微软雅黑"/>
          <w:sz w:val="20"/>
        </w:rPr>
        <w:t xml:space="preserve">井型、湖泊型、河流型、交叉型、混合型</w:t>
      </w:r>
    </w:p>
    <w:p>
      <w:pPr>
        <w:rPr/>
      </w:pPr>
      <w:r>
        <w:rPr>
          <w:rFonts w:ascii="微软雅黑" w:eastAsia="微软雅黑" w:hAnsi="微软雅黑" w:cs="微软雅黑"/>
          <w:sz w:val="20"/>
        </w:rPr>
        <w:t xml:space="preserve">◎向上沟通：对频上司风格，做好有效辅佐 </w:t>
      </w:r>
    </w:p>
    <w:p>
      <w:pPr>
        <w:rPr/>
      </w:pPr>
      <w:r>
        <w:rPr>
          <w:rFonts w:ascii="微软雅黑" w:eastAsia="微软雅黑" w:hAnsi="微软雅黑" w:cs="微软雅黑"/>
          <w:sz w:val="20"/>
        </w:rPr>
        <w:t xml:space="preserve">◎新生代员工管理：用人所长，针对性激励</w:t>
      </w:r>
    </w:p>
    <w:p>
      <w:pPr>
        <w:rPr/>
      </w:pPr>
      <w:r>
        <w:rPr>
          <w:rFonts w:ascii="微软雅黑" w:eastAsia="微软雅黑" w:hAnsi="微软雅黑" w:cs="微软雅黑"/>
          <w:sz w:val="20"/>
        </w:rPr>
        <w:t xml:space="preserve">◎互补式团队配合：扬长避短，打通协作壁垒</w:t>
      </w:r>
    </w:p>
    <w:p>
      <w:pPr>
        <w:rPr/>
      </w:pPr>
      <w:r>
        <w:rPr>
          <w:rFonts w:ascii="微软雅黑" w:eastAsia="微软雅黑" w:hAnsi="微软雅黑" w:cs="微软雅黑"/>
          <w:sz w:val="20"/>
        </w:rPr>
        <w:t xml:space="preserve">◆职场必修三赋能系统实操（配合落地情境带练）</w:t>
      </w:r>
    </w:p>
    <w:p>
      <w:pPr>
        <w:rPr/>
      </w:pPr>
      <w:r>
        <w:rPr>
          <w:rFonts w:ascii="微软雅黑" w:eastAsia="微软雅黑" w:hAnsi="微软雅黑" w:cs="微软雅黑"/>
          <w:sz w:val="20"/>
        </w:rPr>
        <w:t xml:space="preserve">◎赋能疗愈--感恩式沟通反馈（看到正向信息能力、有效反馈能力）</w:t>
      </w:r>
    </w:p>
    <w:p>
      <w:pPr>
        <w:rPr/>
      </w:pPr>
      <w:r>
        <w:rPr>
          <w:rFonts w:ascii="微软雅黑" w:eastAsia="微软雅黑" w:hAnsi="微软雅黑" w:cs="微软雅黑"/>
          <w:sz w:val="20"/>
        </w:rPr>
        <w:t xml:space="preserve">◎有效建议--确认需要建议，忽略错误，专业赋能，有效指导</w:t>
      </w:r>
    </w:p>
    <w:p>
      <w:pPr>
        <w:rPr/>
      </w:pPr>
      <w:r>
        <w:rPr>
          <w:rFonts w:ascii="微软雅黑" w:eastAsia="微软雅黑" w:hAnsi="微软雅黑" w:cs="微软雅黑"/>
          <w:sz w:val="20"/>
        </w:rPr>
        <w:t xml:space="preserve">◎锚定影响--改变对标思考，影响感受</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精准人才管理</w:t>
      </w:r>
    </w:p>
    <w:p>
      <w:pPr>
        <w:rPr/>
      </w:pPr>
      <w:r>
        <w:rPr>
          <w:rFonts w:ascii="微软雅黑" w:eastAsia="微软雅黑" w:hAnsi="微软雅黑" w:cs="微软雅黑"/>
          <w:sz w:val="20"/>
        </w:rPr>
        <w:t xml:space="preserve">笔迹学</w:t>
      </w:r>
    </w:p>
    <w:p>
      <w:pPr>
        <w:rPr/>
      </w:pPr>
      <w:r>
        <w:rPr>
          <w:rFonts w:ascii="微软雅黑" w:eastAsia="微软雅黑" w:hAnsi="微软雅黑" w:cs="微软雅黑"/>
          <w:sz w:val="20"/>
        </w:rPr>
        <w:t xml:space="preserve">井型/湖泊型</w:t>
      </w:r>
    </w:p>
    <w:p>
      <w:pPr>
        <w:rPr/>
      </w:pPr>
      <w:r>
        <w:rPr>
          <w:rFonts w:ascii="微软雅黑" w:eastAsia="微软雅黑" w:hAnsi="微软雅黑" w:cs="微软雅黑"/>
          <w:sz w:val="20"/>
        </w:rPr>
        <w:t xml:space="preserve">河流/交叉/混合</w:t>
      </w:r>
    </w:p>
    <w:p>
      <w:pPr>
        <w:rPr/>
      </w:pPr>
      <w:r>
        <w:rPr>
          <w:rFonts w:ascii="微软雅黑" w:eastAsia="微软雅黑" w:hAnsi="微软雅黑" w:cs="微软雅黑"/>
          <w:sz w:val="20"/>
        </w:rPr>
        <w:t xml:space="preserve">深度赋能激励</w:t>
      </w:r>
    </w:p>
    <w:p>
      <w:pPr>
        <w:rPr/>
      </w:pPr>
      <w:r>
        <w:rPr>
          <w:rFonts w:ascii="微软雅黑" w:eastAsia="微软雅黑" w:hAnsi="微软雅黑" w:cs="微软雅黑"/>
          <w:sz w:val="20"/>
        </w:rPr>
        <w:t xml:space="preserve">赋能疗愈</w:t>
      </w:r>
    </w:p>
    <w:p>
      <w:pPr>
        <w:rPr/>
      </w:pPr>
      <w:r>
        <w:rPr>
          <w:rFonts w:ascii="微软雅黑" w:eastAsia="微软雅黑" w:hAnsi="微软雅黑" w:cs="微软雅黑"/>
          <w:sz w:val="20"/>
        </w:rPr>
        <w:t xml:space="preserve">有效建议</w:t>
      </w:r>
    </w:p>
    <w:p>
      <w:pPr>
        <w:rPr/>
      </w:pPr>
      <w:r>
        <w:rPr>
          <w:rFonts w:ascii="微软雅黑" w:eastAsia="微软雅黑" w:hAnsi="微软雅黑" w:cs="微软雅黑"/>
          <w:sz w:val="20"/>
        </w:rPr>
        <w:t xml:space="preserve">锚定影响</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单元四 用心理学保障结果落地：三维结果控制模型＋四度成效控制工具</w:t>
      </w:r>
    </w:p>
    <w:p>
      <w:pPr>
        <w:rPr/>
      </w:pPr>
      <w:r>
        <w:rPr>
          <w:rFonts w:ascii="微软雅黑" w:eastAsia="微软雅黑" w:hAnsi="微软雅黑" w:cs="微软雅黑"/>
          <w:sz w:val="20"/>
        </w:rPr>
        <w:t xml:space="preserve">◆结果导向式我控管理</w:t>
      </w:r>
    </w:p>
    <w:p>
      <w:pPr>
        <w:rPr/>
      </w:pPr>
      <w:r>
        <w:rPr>
          <w:rFonts w:ascii="微软雅黑" w:eastAsia="微软雅黑" w:hAnsi="微软雅黑" w:cs="微软雅黑"/>
          <w:sz w:val="20"/>
        </w:rPr>
        <w:t xml:space="preserve">◎6W3H--严谨信息把控工具</w:t>
      </w:r>
    </w:p>
    <w:p>
      <w:pPr>
        <w:rPr/>
      </w:pPr>
      <w:r>
        <w:rPr>
          <w:rFonts w:ascii="微软雅黑" w:eastAsia="微软雅黑" w:hAnsi="微软雅黑" w:cs="微软雅黑"/>
          <w:sz w:val="20"/>
        </w:rPr>
        <w:t xml:space="preserve">◎三维结果控制模型</w:t>
      </w:r>
    </w:p>
    <w:p>
      <w:pPr>
        <w:rPr/>
      </w:pPr>
      <w:r>
        <w:rPr>
          <w:rFonts w:ascii="微软雅黑" w:eastAsia="微软雅黑" w:hAnsi="微软雅黑" w:cs="微软雅黑"/>
          <w:sz w:val="20"/>
        </w:rPr>
        <w:t xml:space="preserve">◎四度成效控制工具</w:t>
      </w:r>
    </w:p>
    <w:p>
      <w:pPr>
        <w:rPr/>
      </w:pPr>
      <w:r>
        <w:rPr>
          <w:rFonts w:ascii="微软雅黑" w:eastAsia="微软雅黑" w:hAnsi="微软雅黑" w:cs="微软雅黑"/>
          <w:sz w:val="20"/>
        </w:rPr>
        <w:t xml:space="preserve">◆1对1成果落地</w:t>
      </w:r>
    </w:p>
    <w:p>
      <w:pPr>
        <w:rPr/>
      </w:pPr>
      <w:r>
        <w:rPr>
          <w:rFonts w:ascii="微软雅黑" w:eastAsia="微软雅黑" w:hAnsi="微软雅黑" w:cs="微软雅黑"/>
          <w:sz w:val="20"/>
        </w:rPr>
        <w:t xml:space="preserve">◎三维结果控制模型</w:t>
      </w:r>
    </w:p>
    <w:p>
      <w:pPr>
        <w:rPr/>
      </w:pPr>
      <w:r>
        <w:rPr>
          <w:rFonts w:ascii="微软雅黑" w:eastAsia="微软雅黑" w:hAnsi="微软雅黑" w:cs="微软雅黑"/>
          <w:sz w:val="20"/>
        </w:rPr>
        <w:t xml:space="preserve">◎系统筹码交换方案（2我控/3激发TA控）</w:t>
      </w:r>
    </w:p>
    <w:p>
      <w:pPr>
        <w:rPr/>
      </w:pPr>
      <w:r>
        <w:rPr>
          <w:rFonts w:ascii="微软雅黑" w:eastAsia="微软雅黑" w:hAnsi="微软雅黑" w:cs="微软雅黑"/>
          <w:sz w:val="20"/>
        </w:rPr>
        <w:t xml:space="preserve">◆1对多成果落地控制</w:t>
      </w:r>
    </w:p>
    <w:p>
      <w:pPr>
        <w:rPr/>
      </w:pPr>
      <w:r>
        <w:rPr>
          <w:rFonts w:ascii="微软雅黑" w:eastAsia="微软雅黑" w:hAnsi="微软雅黑" w:cs="微软雅黑"/>
          <w:sz w:val="20"/>
        </w:rPr>
        <w:t xml:space="preserve">◎四度成效控制工具</w:t>
      </w:r>
    </w:p>
    <w:p>
      <w:pPr>
        <w:rPr/>
      </w:pPr>
      <w:r>
        <w:rPr>
          <w:rFonts w:ascii="微软雅黑" w:eastAsia="微软雅黑" w:hAnsi="微软雅黑" w:cs="微软雅黑"/>
          <w:sz w:val="20"/>
        </w:rPr>
        <w:t xml:space="preserve">◎全维技巧激活赋能</w:t>
      </w:r>
    </w:p>
    <w:p>
      <w:pPr>
        <w:rPr/>
      </w:pPr>
      <w:r>
        <w:rPr>
          <w:rFonts w:ascii="微软雅黑" w:eastAsia="微软雅黑" w:hAnsi="微软雅黑" w:cs="微软雅黑"/>
          <w:sz w:val="20"/>
        </w:rPr>
        <w:t xml:space="preserve">案例：课堂随机问题萃取-工具辅助下的高效方案设计（现场成果交付）</w:t>
      </w:r>
    </w:p>
    <w:p>
      <w:pPr>
        <w:rPr/>
      </w:pPr>
      <w:r>
        <w:rPr>
          <w:rFonts w:ascii="微软雅黑" w:eastAsia="微软雅黑" w:hAnsi="微软雅黑" w:cs="微软雅黑"/>
          <w:sz w:val="20"/>
        </w:rPr>
        <w:t xml:space="preserve">实操落地指导</w:t>
      </w:r>
    </w:p>
    <w:p>
      <w:pPr>
        <w:rPr/>
      </w:pPr>
      <w:r>
        <w:rPr>
          <w:rFonts w:ascii="微软雅黑" w:eastAsia="微软雅黑" w:hAnsi="微软雅黑" w:cs="微软雅黑"/>
          <w:sz w:val="20"/>
        </w:rPr>
        <w:t xml:space="preserve">1对1管理落地：</w:t>
      </w:r>
    </w:p>
    <w:p>
      <w:pPr>
        <w:rPr/>
      </w:pPr>
      <w:r>
        <w:rPr>
          <w:rFonts w:ascii="微软雅黑" w:eastAsia="微软雅黑" w:hAnsi="微软雅黑" w:cs="微软雅黑"/>
          <w:sz w:val="20"/>
        </w:rPr>
        <w:t xml:space="preserve">6W3H工具</w:t>
      </w:r>
    </w:p>
    <w:p>
      <w:pPr>
        <w:rPr/>
      </w:pPr>
      <w:r>
        <w:rPr>
          <w:rFonts w:ascii="微软雅黑" w:eastAsia="微软雅黑" w:hAnsi="微软雅黑" w:cs="微软雅黑"/>
          <w:sz w:val="20"/>
        </w:rPr>
        <w:t xml:space="preserve">三维控制模型</w:t>
      </w:r>
    </w:p>
    <w:p>
      <w:pPr>
        <w:rPr/>
      </w:pPr>
      <w:r>
        <w:rPr>
          <w:rFonts w:ascii="微软雅黑" w:eastAsia="微软雅黑" w:hAnsi="微软雅黑" w:cs="微软雅黑"/>
          <w:sz w:val="20"/>
        </w:rPr>
        <w:t xml:space="preserve">筹码交换方案</w:t>
      </w:r>
    </w:p>
    <w:p>
      <w:pPr>
        <w:rPr/>
      </w:pPr>
      <w:r>
        <w:rPr>
          <w:rFonts w:ascii="微软雅黑" w:eastAsia="微软雅黑" w:hAnsi="微软雅黑" w:cs="微软雅黑"/>
          <w:sz w:val="20"/>
        </w:rPr>
        <w:t xml:space="preserve">1对多管理落地：</w:t>
      </w:r>
    </w:p>
    <w:p>
      <w:pPr>
        <w:rPr/>
      </w:pPr>
      <w:r>
        <w:rPr>
          <w:rFonts w:ascii="微软雅黑" w:eastAsia="微软雅黑" w:hAnsi="微软雅黑" w:cs="微软雅黑"/>
          <w:sz w:val="20"/>
        </w:rPr>
        <w:t xml:space="preserve">四度成效控制</w:t>
      </w:r>
    </w:p>
    <w:p>
      <w:pPr>
        <w:rPr/>
      </w:pPr>
      <w:r>
        <w:rPr>
          <w:rFonts w:ascii="微软雅黑" w:eastAsia="微软雅黑" w:hAnsi="微软雅黑" w:cs="微软雅黑"/>
          <w:sz w:val="20"/>
        </w:rPr>
        <w:t xml:space="preserve">系统技巧激活</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课程复盘总结篇</w:t>
      </w:r>
    </w:p>
    <w:p>
      <w:pPr>
        <w:rPr/>
      </w:pPr>
      <w:r>
        <w:rPr>
          <w:rFonts w:ascii="微软雅黑" w:eastAsia="微软雅黑" w:hAnsi="微软雅黑" w:cs="微软雅黑"/>
          <w:sz w:val="20"/>
        </w:rPr>
        <w:t xml:space="preserve">课后实践指导手册使用说明</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课后实践指导手册使用说明（课后3日内提交学员群）</w:t>
      </w:r>
    </w:p>
    <w:p>
      <w:pPr>
        <w:rPr/>
      </w:pPr>
      <w:r>
        <w:rPr>
          <w:rFonts w:ascii="微软雅黑" w:eastAsia="微软雅黑" w:hAnsi="微软雅黑" w:cs="微软雅黑"/>
          <w:sz w:val="20"/>
        </w:rPr>
        <w:t xml:space="preserve">细化版讲师讲义（电子版）</w:t>
      </w:r>
    </w:p>
    <w:p>
      <w:pPr>
        <w:rPr/>
      </w:pPr>
      <w:r>
        <w:rPr>
          <w:rFonts w:ascii="微软雅黑" w:eastAsia="微软雅黑" w:hAnsi="微软雅黑" w:cs="微软雅黑"/>
          <w:sz w:val="20"/>
        </w:rPr>
        <w:t xml:space="preserve">▲核心工具技巧课后实践指导手册（电子版）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牟老师</w:t>
      </w:r>
    </w:p>
    <w:p>
      <w:pPr>
        <w:rPr/>
      </w:pPr>
      <w:r>
        <w:rPr>
          <w:rFonts w:ascii="微软雅黑" w:eastAsia="微软雅黑" w:hAnsi="微软雅黑" w:cs="微软雅黑"/>
          <w:sz w:val="20"/>
        </w:rPr>
        <w:t xml:space="preserve">· 21年培训咨询实战工作经验</w:t>
      </w:r>
    </w:p>
    <w:p>
      <w:pPr>
        <w:rPr/>
      </w:pPr>
      <w:r>
        <w:rPr>
          <w:rFonts w:ascii="微软雅黑" w:eastAsia="微软雅黑" w:hAnsi="微软雅黑" w:cs="微软雅黑"/>
          <w:sz w:val="20"/>
        </w:rPr>
        <w:t xml:space="preserve">· 10年独立操盘咨询项目执行经验</w:t>
      </w:r>
    </w:p>
    <w:p>
      <w:pPr>
        <w:rPr/>
      </w:pPr>
      <w:r>
        <w:rPr>
          <w:rFonts w:ascii="微软雅黑" w:eastAsia="微软雅黑" w:hAnsi="微软雅黑" w:cs="微软雅黑"/>
          <w:sz w:val="20"/>
        </w:rPr>
        <w:t xml:space="preserve">· 个人独家版权工具系统，颠覆传统视角</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个人资历：</w:t>
      </w:r>
    </w:p>
    <w:p>
      <w:pPr>
        <w:rPr/>
      </w:pPr>
      <w:r>
        <w:rPr>
          <w:rFonts w:ascii="微软雅黑" w:eastAsia="微软雅黑" w:hAnsi="微软雅黑" w:cs="微软雅黑"/>
          <w:sz w:val="20"/>
        </w:rPr>
        <w:t xml:space="preserve">· AACTP国际注册培训师</w:t>
      </w:r>
    </w:p>
    <w:p>
      <w:pPr>
        <w:rPr/>
      </w:pPr>
      <w:r>
        <w:rPr>
          <w:rFonts w:ascii="微软雅黑" w:eastAsia="微软雅黑" w:hAnsi="微软雅黑" w:cs="微软雅黑"/>
          <w:sz w:val="20"/>
        </w:rPr>
        <w:t xml:space="preserve">· 国家二级心理咨询师</w:t>
        <w:tab/>
      </w:r>
    </w:p>
    <w:p>
      <w:pPr>
        <w:rPr/>
      </w:pPr>
      <w:r>
        <w:rPr>
          <w:rFonts w:ascii="微软雅黑" w:eastAsia="微软雅黑" w:hAnsi="微软雅黑" w:cs="微软雅黑"/>
          <w:sz w:val="20"/>
        </w:rPr>
        <w:t xml:space="preserve">· 应用心理学实战落地专家</w:t>
      </w:r>
    </w:p>
    <w:p>
      <w:pPr>
        <w:rPr/>
      </w:pPr>
      <w:r>
        <w:rPr>
          <w:rFonts w:ascii="微软雅黑" w:eastAsia="微软雅黑" w:hAnsi="微软雅黑" w:cs="微软雅黑"/>
          <w:sz w:val="20"/>
        </w:rPr>
        <w:t xml:space="preserve">· 中国企业教育“专业十佳培训师”</w:t>
      </w:r>
    </w:p>
    <w:p>
      <w:pPr>
        <w:rPr/>
      </w:pPr>
      <w:r>
        <w:rPr>
          <w:rFonts w:ascii="微软雅黑" w:eastAsia="微软雅黑" w:hAnsi="微软雅黑" w:cs="微软雅黑"/>
          <w:sz w:val="20"/>
        </w:rPr>
        <w:t xml:space="preserve">· 中国企业培训“首选培训师100强”</w:t>
      </w:r>
    </w:p>
    <w:p>
      <w:pPr>
        <w:rPr/>
      </w:pPr>
      <w:r>
        <w:rPr>
          <w:rFonts w:ascii="微软雅黑" w:eastAsia="微软雅黑" w:hAnsi="微软雅黑" w:cs="微软雅黑"/>
          <w:sz w:val="20"/>
        </w:rPr>
        <w:t xml:space="preserve">· 央视、凤凰卫视、赢家大讲堂、聚邦传媒、中和黄埔成长吧等多家黄金媒体平台合作讲师</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代表项目：</w:t>
      </w:r>
    </w:p>
    <w:p>
      <w:pPr>
        <w:rPr/>
      </w:pPr>
      <w:r>
        <w:rPr>
          <w:rFonts w:ascii="微软雅黑" w:eastAsia="微软雅黑" w:hAnsi="微软雅黑" w:cs="微软雅黑"/>
          <w:sz w:val="20"/>
        </w:rPr>
        <w:t xml:space="preserve">“G20峰会接待定制项目—优质服务体验提升落地督导”总负责人（培训＋现场督导＋团队管理指导），因项目超好口碑在行业广泛传播，后续主动找来行内转介绍客户连续排挡2年多……</w:t>
      </w:r>
    </w:p>
    <w:p>
      <w:pPr>
        <w:rPr/>
      </w:pPr>
      <w:r>
        <w:rPr>
          <w:rFonts w:ascii="微软雅黑" w:eastAsia="微软雅黑" w:hAnsi="微软雅黑" w:cs="微软雅黑"/>
          <w:sz w:val="20"/>
        </w:rPr>
        <w:t xml:space="preserve">“奔驰CAM客户权益官”客诉管理系统（大赛主点评＋痛点问题解决强化训练营＋全国经销商系统岗位轮训＋内部岗位必修定制网课）全链条辅导老师</w:t>
      </w:r>
    </w:p>
    <w:p>
      <w:pPr>
        <w:rPr/>
      </w:pPr>
      <w:r>
        <w:rPr>
          <w:rFonts w:ascii="微软雅黑" w:eastAsia="微软雅黑" w:hAnsi="微软雅黑" w:cs="微软雅黑"/>
          <w:sz w:val="20"/>
        </w:rPr>
        <w:t xml:space="preserve">“卓越领导力◆八大工作场景实战落地管理”落地督导项目—10期轮训后，因效果好评反响巨大，在经销商多次申请下，品牌方又特别增加经费—加购了4期课程；后又因多位经销商申请学习，品牌方又在第二年，为该课程2次立项，又安排了8期课程轮训。</w:t>
      </w:r>
    </w:p>
    <w:p>
      <w:pPr>
        <w:rPr/>
      </w:pPr>
      <w:r>
        <w:rPr>
          <w:rFonts w:ascii="微软雅黑" w:eastAsia="微软雅黑" w:hAnsi="微软雅黑" w:cs="微软雅黑"/>
          <w:sz w:val="20"/>
        </w:rPr>
        <w:t xml:space="preserve">“中信银行两高人才轮训项目”—《情绪压力管理》救场老师（在轮训项目先后调换了多位老师客户不满背景下，成功救场，得到客户高度认可好评，直接确定为后续轮训课程主讲老师，也因此课程合作影响，各地分行随后陆续邀约合作，从此开始了与中信银行多年系列合作—各地分行合作代表：广州、兰州、厦门、大连、长春、沈阳、承德、青岛、石家庄、济南、天津……等）</w:t>
      </w:r>
    </w:p>
    <w:p>
      <w:pPr>
        <w:rPr/>
      </w:pPr>
      <w:r>
        <w:rPr>
          <w:rFonts w:ascii="微软雅黑" w:eastAsia="微软雅黑" w:hAnsi="微软雅黑" w:cs="微软雅黑"/>
          <w:sz w:val="20"/>
        </w:rPr>
        <w:t xml:space="preserve">“结果导向的落地管理”团队管理课程，多个行业客户重复采购，线下授课百场以上……</w:t>
      </w:r>
    </w:p>
    <w:p>
      <w:pPr>
        <w:rPr/>
      </w:pPr>
      <w:r>
        <w:rPr>
          <w:rFonts w:ascii="微软雅黑" w:eastAsia="微软雅黑" w:hAnsi="微软雅黑" w:cs="微软雅黑"/>
          <w:sz w:val="20"/>
        </w:rPr>
        <w:t xml:space="preserve">“高效团队◆业绩赋能”落地督导项目（原投标公司竞标落选，因客户指定必须由牟老师授课），中标公司不得通过原投标公司与老师合作完成项目轮训；首期试讲课—获得全场满分超高好评。</w:t>
      </w:r>
    </w:p>
    <w:p>
      <w:pPr>
        <w:rPr/>
      </w:pPr>
      <w:r>
        <w:rPr>
          <w:rFonts w:ascii="微软雅黑" w:eastAsia="微软雅黑" w:hAnsi="微软雅黑" w:cs="微软雅黑"/>
          <w:sz w:val="20"/>
        </w:rPr>
        <w:t xml:space="preserve">老师长期为金融证券、保险、汽车、能源重工、医疗行业进行培训授课，专注管理咨询培训21年。既有系统专业培训师成长经历，也有丰富企业实践职场经历；既有成熟课程现场授课经验，又有长达10年独立操盘咨询项目执行经验。</w:t>
      </w:r>
    </w:p>
    <w:p>
      <w:pPr>
        <w:rPr/>
      </w:pPr>
      <w:r>
        <w:rPr>
          <w:rFonts w:ascii="微软雅黑" w:eastAsia="微软雅黑" w:hAnsi="微软雅黑" w:cs="微软雅黑"/>
          <w:sz w:val="20"/>
        </w:rPr>
        <w:t xml:space="preserve">多次亲身参与实践督导工作，亲自操盘过多个原创督导项目，项目中创建了多个具备个人独特风格的督导落地方法系统。还应问题解决需求角度，以心理学为人性互动影响基石、以Ai科技赋能工作提效升质，研发大量原创高落地指导系统，，参训学习企业客户无不表示“被大大刷新视角，简化了问题解决，并能快速有效产生大量成果输出。”所以，老师课程经常被贴上“救场老师”“最实用课程老师”“高返聘”等多个超高培训效果评价标签。</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最新定制热需课程</w:t>
      </w:r>
    </w:p>
    <w:p>
      <w:pPr>
        <w:rPr/>
      </w:pPr>
      <w:r>
        <w:rPr>
          <w:rFonts w:ascii="微软雅黑" w:eastAsia="微软雅黑" w:hAnsi="微软雅黑" w:cs="微软雅黑"/>
          <w:sz w:val="20"/>
        </w:rPr>
        <w:t xml:space="preserve">《士气赋能—积极心态与结果落地执行保障能力训练》—沉浸式体验训练课</w:t>
      </w:r>
    </w:p>
    <w:p>
      <w:pPr>
        <w:rPr/>
      </w:pPr>
      <w:r>
        <w:rPr>
          <w:rFonts w:ascii="微软雅黑" w:eastAsia="微软雅黑" w:hAnsi="微软雅黑" w:cs="微软雅黑"/>
          <w:sz w:val="20"/>
        </w:rPr>
        <w:t xml:space="preserve">《责任胜于能力》—实用1天版精品管理课（职场关键沟通岗能力必备）</w:t>
      </w:r>
    </w:p>
    <w:p>
      <w:pPr>
        <w:rPr/>
      </w:pPr>
      <w:r>
        <w:rPr>
          <w:rFonts w:ascii="微软雅黑" w:eastAsia="微软雅黑" w:hAnsi="微软雅黑" w:cs="微软雅黑"/>
          <w:sz w:val="20"/>
        </w:rPr>
        <w:t xml:space="preserve">《精英人才—“核心三力”特训工作坊》—2小时线上讲授＋6小时线下训练</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咨询服务</w:t>
      </w:r>
    </w:p>
    <w:p>
      <w:pPr>
        <w:rPr/>
      </w:pPr>
      <w:r>
        <w:rPr>
          <w:rFonts w:ascii="微软雅黑" w:eastAsia="微软雅黑" w:hAnsi="微软雅黑" w:cs="微软雅黑"/>
          <w:sz w:val="20"/>
        </w:rPr>
        <w:t xml:space="preserve">《“高情商领导力＋谈判”指导教练》—个案咨询项目年卡</w:t>
      </w:r>
    </w:p>
    <w:p>
      <w:pPr>
        <w:rPr/>
      </w:pPr>
      <w:r>
        <w:rPr>
          <w:rFonts w:ascii="微软雅黑" w:eastAsia="微软雅黑" w:hAnsi="微软雅黑" w:cs="微软雅黑"/>
          <w:sz w:val="20"/>
        </w:rPr>
        <w:t xml:space="preserve">《职场情压与心理健康管理》—微咨询（1天内训＋21天跟踪辅导）</w:t>
      </w:r>
    </w:p>
    <w:p>
      <w:pPr>
        <w:rPr/>
      </w:pPr>
      <w:r>
        <w:rPr>
          <w:rFonts w:ascii="微软雅黑" w:eastAsia="微软雅黑" w:hAnsi="微软雅黑" w:cs="微软雅黑"/>
          <w:sz w:val="20"/>
        </w:rPr>
        <w:t xml:space="preserve">《驾驭式—职场高效沟通与商务谈判—实战工作坊》—3天（演讲、述职、汇报、答辩、谈判等）</w:t>
      </w:r>
    </w:p>
    <w:p>
      <w:pPr>
        <w:rPr/>
      </w:pPr>
      <w:r>
        <w:rPr>
          <w:rFonts w:ascii="微软雅黑" w:eastAsia="微软雅黑" w:hAnsi="微软雅黑" w:cs="微软雅黑"/>
          <w:sz w:val="20"/>
        </w:rPr>
        <w:t xml:space="preserve">《职场效能沟通之“报联商”》实用1天版精品管理课（职场关键沟通岗能力必备）</w:t>
      </w:r>
    </w:p>
    <w:p>
      <w:pPr>
        <w:rPr/>
      </w:pPr>
      <w:r>
        <w:rPr>
          <w:rFonts w:ascii="微软雅黑" w:eastAsia="微软雅黑" w:hAnsi="微软雅黑" w:cs="微软雅黑"/>
          <w:sz w:val="20"/>
        </w:rPr>
        <w:t xml:space="preserve">《高效管理沟通》</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品牌内训课程</w:t>
      </w:r>
    </w:p>
    <w:p>
      <w:pPr>
        <w:rPr/>
      </w:pPr>
      <w:r>
        <w:rPr>
          <w:rFonts w:ascii="微软雅黑" w:eastAsia="微软雅黑" w:hAnsi="微软雅黑" w:cs="微软雅黑"/>
          <w:sz w:val="20"/>
        </w:rPr>
        <w:t xml:space="preserve">《双赢沟通谈判—实战共创课堂》—营销谈判、客诉谈判、经销商谈判、商务合作谈判等</w:t>
      </w:r>
    </w:p>
    <w:p>
      <w:pPr>
        <w:rPr/>
      </w:pPr>
      <w:r>
        <w:rPr>
          <w:rFonts w:ascii="微软雅黑" w:eastAsia="微软雅黑" w:hAnsi="微软雅黑" w:cs="微软雅黑"/>
          <w:sz w:val="20"/>
        </w:rPr>
        <w:t xml:space="preserve">《双赢式—职场冲突化解与高效合作沟通》—中高层专业问题解决必备能力系统</w:t>
      </w:r>
    </w:p>
    <w:p>
      <w:pPr>
        <w:rPr/>
      </w:pPr>
      <w:r>
        <w:rPr>
          <w:rFonts w:ascii="微软雅黑" w:eastAsia="微软雅黑" w:hAnsi="微软雅黑" w:cs="微软雅黑"/>
          <w:sz w:val="20"/>
        </w:rPr>
        <w:t xml:space="preserve">《客户价值呈现与服务体验升级思考》—未来企业竞争力核心（情感3.0服务时代—企业必学课）</w:t>
      </w:r>
    </w:p>
    <w:p>
      <w:pPr>
        <w:rPr/>
      </w:pPr>
      <w:r>
        <w:rPr>
          <w:rFonts w:ascii="微软雅黑" w:eastAsia="微软雅黑" w:hAnsi="微软雅黑" w:cs="微软雅黑"/>
          <w:sz w:val="20"/>
        </w:rPr>
        <w:t xml:space="preserve">《实战落地式◆情商领导力》—中高层结果执行力保障</w:t>
      </w:r>
    </w:p>
    <w:p>
      <w:pPr>
        <w:rPr/>
      </w:pPr>
      <w:r>
        <w:rPr>
          <w:rFonts w:ascii="微软雅黑" w:eastAsia="微软雅黑" w:hAnsi="微软雅黑" w:cs="微软雅黑"/>
          <w:sz w:val="20"/>
        </w:rPr>
        <w:t xml:space="preserve">《AI思维赋能：沟通谈判36计—快速解决职场难题》—职场全员必修课    </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心理学赋能—系列课程</w:t>
      </w:r>
    </w:p>
    <w:p>
      <w:pPr>
        <w:rPr/>
      </w:pPr>
      <w:r>
        <w:rPr>
          <w:rFonts w:ascii="微软雅黑" w:eastAsia="微软雅黑" w:hAnsi="微软雅黑" w:cs="微软雅黑"/>
          <w:sz w:val="20"/>
        </w:rPr>
        <w:t xml:space="preserve">《职场情压与心理健康管理》</w:t>
      </w:r>
    </w:p>
    <w:p>
      <w:pPr>
        <w:rPr/>
      </w:pPr>
      <w:r>
        <w:rPr>
          <w:rFonts w:ascii="微软雅黑" w:eastAsia="微软雅黑" w:hAnsi="微软雅黑" w:cs="微软雅黑"/>
          <w:sz w:val="20"/>
        </w:rPr>
        <w:t xml:space="preserve">《逆商—在工作困境中打造绝地反击的能力》</w:t>
      </w:r>
    </w:p>
    <w:p>
      <w:pPr>
        <w:rPr/>
      </w:pPr>
      <w:r>
        <w:rPr>
          <w:rFonts w:ascii="微软雅黑" w:eastAsia="微软雅黑" w:hAnsi="微软雅黑" w:cs="微软雅黑"/>
          <w:sz w:val="20"/>
        </w:rPr>
        <w:t xml:space="preserve">《基于心理学的—柜面沟通技术》</w:t>
      </w:r>
    </w:p>
    <w:p>
      <w:pPr>
        <w:rPr/>
      </w:pPr>
      <w:r>
        <w:rPr>
          <w:rFonts w:ascii="微软雅黑" w:eastAsia="微软雅黑" w:hAnsi="微软雅黑" w:cs="微软雅黑"/>
          <w:sz w:val="20"/>
        </w:rPr>
        <w:t xml:space="preserve">《心理学角度的—客服专业工作能力塑造》</w:t>
      </w:r>
    </w:p>
    <w:p>
      <w:pPr>
        <w:rPr/>
      </w:pPr>
      <w:r>
        <w:rPr>
          <w:rFonts w:ascii="微软雅黑" w:eastAsia="微软雅黑" w:hAnsi="微软雅黑" w:cs="微软雅黑"/>
          <w:sz w:val="20"/>
        </w:rPr>
        <w:t xml:space="preserve">《投诉心理疏导与疑难客户案例解析》  </w:t>
      </w:r>
    </w:p>
    <w:p>
      <w:pPr>
        <w:rPr/>
      </w:pPr>
      <w:r>
        <w:rPr>
          <w:rFonts w:ascii="微软雅黑" w:eastAsia="微软雅黑" w:hAnsi="微软雅黑" w:cs="微软雅黑"/>
          <w:sz w:val="20"/>
        </w:rPr>
        <w:t xml:space="preserve">《心理学角度客户关系管理与客户忠诚满意度经营》 </w:t>
      </w:r>
    </w:p>
    <w:p>
      <w:pPr>
        <w:rPr/>
      </w:pPr>
      <w:r>
        <w:rPr>
          <w:rFonts w:ascii="微软雅黑" w:eastAsia="微软雅黑" w:hAnsi="微软雅黑" w:cs="微软雅黑"/>
          <w:sz w:val="20"/>
        </w:rPr>
        <w:t xml:space="preserve">《人文关怀式营销服务与健康正能心理管理》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专业谈判沟通—系列课程</w:t>
      </w:r>
    </w:p>
    <w:p>
      <w:pPr>
        <w:rPr/>
      </w:pPr>
      <w:r>
        <w:rPr>
          <w:rFonts w:ascii="微软雅黑" w:eastAsia="微软雅黑" w:hAnsi="微软雅黑" w:cs="微软雅黑"/>
          <w:sz w:val="20"/>
        </w:rPr>
        <w:t xml:space="preserve">《销售谈判◆绩效提升助力系统》                 </w:t>
      </w:r>
    </w:p>
    <w:p>
      <w:pPr>
        <w:rPr/>
      </w:pPr>
      <w:r>
        <w:rPr>
          <w:rFonts w:ascii="微软雅黑" w:eastAsia="微软雅黑" w:hAnsi="微软雅黑" w:cs="微软雅黑"/>
          <w:sz w:val="20"/>
        </w:rPr>
        <w:t xml:space="preserve">《顾问式销售—7步攻单谈判》                    </w:t>
      </w:r>
    </w:p>
    <w:p>
      <w:pPr>
        <w:rPr/>
      </w:pPr>
      <w:r>
        <w:rPr>
          <w:rFonts w:ascii="微软雅黑" w:eastAsia="微软雅黑" w:hAnsi="微软雅黑" w:cs="微软雅黑"/>
          <w:sz w:val="20"/>
        </w:rPr>
        <w:t xml:space="preserve">《专业客诉谈判—关键要点分步细化指导》         </w:t>
      </w:r>
    </w:p>
    <w:p>
      <w:pPr>
        <w:rPr/>
      </w:pPr>
      <w:r>
        <w:rPr>
          <w:rFonts w:ascii="微软雅黑" w:eastAsia="微软雅黑" w:hAnsi="微软雅黑" w:cs="微软雅黑"/>
          <w:sz w:val="20"/>
        </w:rPr>
        <w:t xml:space="preserve">《“人文关怀式”客服沟通—服务管理落地实训》</w:t>
      </w:r>
    </w:p>
    <w:p>
      <w:pPr>
        <w:rPr/>
      </w:pPr>
      <w:r>
        <w:rPr>
          <w:rFonts w:ascii="微软雅黑" w:eastAsia="微软雅黑" w:hAnsi="微软雅黑" w:cs="微软雅黑"/>
          <w:sz w:val="20"/>
        </w:rPr>
        <w:t xml:space="preserve">《呼叫中心—难点沟通对话落地共创课堂》</w:t>
      </w:r>
    </w:p>
    <w:p>
      <w:pPr>
        <w:rPr/>
      </w:pPr>
      <w:r>
        <w:rPr>
          <w:rFonts w:ascii="微软雅黑" w:eastAsia="微软雅黑" w:hAnsi="微软雅黑" w:cs="微软雅黑"/>
          <w:sz w:val="20"/>
        </w:rPr>
        <w:t xml:space="preserve">《管理者沟通技巧与方法◆如何开展谈心谈话》</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综合管理—系列课程</w:t>
      </w:r>
    </w:p>
    <w:p>
      <w:pPr>
        <w:rPr/>
      </w:pPr>
      <w:r>
        <w:rPr>
          <w:rFonts w:ascii="微软雅黑" w:eastAsia="微软雅黑" w:hAnsi="微软雅黑" w:cs="微软雅黑"/>
          <w:sz w:val="20"/>
        </w:rPr>
        <w:t xml:space="preserve">《练好“四力”打胜仗》</w:t>
      </w:r>
    </w:p>
    <w:p>
      <w:pPr>
        <w:rPr/>
      </w:pPr>
      <w:r>
        <w:rPr>
          <w:rFonts w:ascii="微软雅黑" w:eastAsia="微软雅黑" w:hAnsi="微软雅黑" w:cs="微软雅黑"/>
          <w:sz w:val="20"/>
        </w:rPr>
        <w:t xml:space="preserve">《团队管理—系统赋能》</w:t>
      </w:r>
    </w:p>
    <w:p>
      <w:pPr>
        <w:rPr/>
      </w:pPr>
      <w:r>
        <w:rPr>
          <w:rFonts w:ascii="微软雅黑" w:eastAsia="微软雅黑" w:hAnsi="微软雅黑" w:cs="微软雅黑"/>
          <w:sz w:val="20"/>
        </w:rPr>
        <w:t xml:space="preserve">《卓越领导力◆八大工作场景实战落地指导》</w:t>
      </w:r>
    </w:p>
    <w:p>
      <w:pPr>
        <w:rPr/>
      </w:pPr>
      <w:r>
        <w:rPr>
          <w:rFonts w:ascii="微软雅黑" w:eastAsia="微软雅黑" w:hAnsi="微软雅黑" w:cs="微软雅黑"/>
          <w:sz w:val="20"/>
        </w:rPr>
        <w:t xml:space="preserve">《角色转变与职业化塑造》</w:t>
      </w:r>
    </w:p>
    <w:p>
      <w:pPr>
        <w:rPr/>
      </w:pPr>
      <w:r>
        <w:rPr>
          <w:rFonts w:ascii="微软雅黑" w:eastAsia="微软雅黑" w:hAnsi="微软雅黑" w:cs="微软雅黑"/>
          <w:sz w:val="20"/>
        </w:rPr>
        <w:t xml:space="preserve">《客观化思维与高绩效管理》</w:t>
      </w:r>
    </w:p>
    <w:p>
      <w:pPr>
        <w:rPr/>
      </w:pPr>
      <w:r>
        <w:rPr>
          <w:rFonts w:ascii="微软雅黑" w:eastAsia="微软雅黑" w:hAnsi="微软雅黑" w:cs="微软雅黑"/>
          <w:sz w:val="20"/>
        </w:rPr>
        <w:t xml:space="preserve">《精英人才—能力思维培养与全方位工作落地应用》</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w:t>
      </w:r>
    </w:p>
    <w:p>
      <w:pPr>
        <w:rPr/>
      </w:pPr>
      <w:r>
        <w:rPr>
          <w:rFonts w:ascii="微软雅黑" w:eastAsia="微软雅黑" w:hAnsi="微软雅黑" w:cs="微软雅黑"/>
          <w:sz w:val="20"/>
        </w:rPr>
        <w:t xml:space="preserve">课程紧密结合时代发展，以咨询式结果落地目标视角，做实效性培训辅导，内容实用、落地，配合大量实操做应用带练结合，配合课后练习工具长线后续成长支持，大大促进学习成果转化。</w:t>
      </w:r>
    </w:p>
    <w:p>
      <w:pPr>
        <w:rPr/>
      </w:pPr>
      <w:r>
        <w:rPr>
          <w:rFonts w:ascii="微软雅黑" w:eastAsia="微软雅黑" w:hAnsi="微软雅黑" w:cs="微软雅黑"/>
          <w:sz w:val="20"/>
        </w:rPr>
        <w:t xml:space="preserve">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服务客户：</w:t>
      </w:r>
    </w:p>
    <w:p>
      <w:pPr>
        <w:rPr/>
      </w:pPr>
      <w:r>
        <w:rPr>
          <w:rFonts w:ascii="微软雅黑" w:eastAsia="微软雅黑" w:hAnsi="微软雅黑" w:cs="微软雅黑"/>
          <w:sz w:val="20"/>
        </w:rPr>
        <w:t xml:space="preserve">金融保险：国投集团、湖北消费金融、中信保诚、中国人保、中国人寿、太平保险、平安保险、泰康保险等；中信银行战略合作（总行每年合作、各地分行合作代表：广州、兰州、厦门、大连、长春、沈阳、承德、青岛、石家庄、济南、天津、呼和浩特）、中银富登村镇银行—通过竞标试讲好评后轮训深度合作6年、农业银行多次项目合作（分行代表—珠海、温州、大连、北京、西藏拉萨、克拉玛依、乌鲁木齐）、邮储（沈阳、大连、青海）、招行多次合作（济南、青岛、北京、厦门、东营）、北京工行、建设银行（北京、济南）、中国银行（大连、北京）、北京农商行、北京浦发银行、北京银行、济南交通银行、民生银行（大连、北京）、大连深发展银行、丹东银行（多批轮训）、石家庄银行、郑州银行（多批轮训）、哈尔滨银行、太原银行、农信社（内蒙、兰州）、莱商银行（轮训多批次）、兴业银行、保定银行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煤电重工：北京电力党校（多次合作）、国家电网（合作多系统）—深圳、兰州、大连、朝阳、旅顺、庄河、沈阳、内蒙古……、供电公司（合作多系统）—长海、包头、普兰店、朝阳、长春、甘肃、西安、辽阳……华北电力大学合作多年（甘肃电力合作项目、一般管理干部培训等）、北京国网电力、北京中交重工、三一重工、中国煤炭科工集团、神华集团、焦煤集团、盛源集团、城建集团、鞍钢集团、大连港集团、大连造船厂、大庆油田（复购课程多次）、中石油、中石化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汽车行业：奔驰（多次内部大赛外聘主点评老师、大赛决赛20强选手集训营主讲老师、全国经销商轮训项目、内部岗位必修定制网课）、奥迪（总部公开课、经销商营销管理赋能轮训、4S店销售顾问轮训）、宝马中国.北京总公司（沙龙课、内训课合作）、一汽集团4年轮训项目—1500人百批轮训、一汽系统其他公司（红旗、解放、模具、物流、招商公司……等多次返聘合作）、丰田汽车（成都、长春）、凯翼汽车（多次返聘）、奇瑞大学、双安驾校（深入咨询辅导2年）</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医药行业：杭州G20国际峰会—医疗接待服务定制项目（2000人轮训＋落地辅导）、浙二国际医院全员服务培训（轮训＋落地辅导）、北大人民医院（医患沟通试点项目）、内蒙古宝山医院（全员轮训＋落地辅导）、门头沟医院、健宫医院、北京中日友好医院、北京721航天中心医院、北京307医院、北京平谷区中医院、北京怀柔医院、辽电中心医院、哈尔滨铁力医院、佳木斯宝泉岭医院、辽宁丹东中心医院、北京航天总医院、大连爱德整形、慈铭体检中心、阳光体检中心、修正药业、乐仁堂集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家居建材：杭州顾家家居，北京居然之家、上海加德尼亚瓷砖（培训＋咨询）、大连LG电子、长春国美电器、青岛海尔集团、美的家中（系列轮训）、中国暖通商学院、格力中央空调、大金空调、日立中央空调、海信中央空调、广东华宁装饰、东莱京东家电、德国领致空气能、鲁尔地暖、威固iQUE居家膜、惠普热壁挂炉、重庆新世纪百货、万家福连锁超市、北京六采同创（3个月培训＋咨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其他：北京清华大学总裁班、中国移动、中国联通、搜狐、北京雍和宫、中储粮、茅台酒业、北京楼宇IT公司、天津康师傅、可口可乐、万达集团（多次返聘）、万科集团（多次返聘）、亿达集团（多次返聘）、广东创鸿集团（多次返聘）、上海中南置地、大连软件园（多次返聘合作）、佰盛集团（多次返聘）、北京首发集团（多个轮训项目、内部光盘指定授课老师）、中铁21局、苏嘉杭高速公路、天津高速公路、山西高速公路、首都机场、西安机场、宁夏机场等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